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ews Cycle" w:cs="News Cycle" w:eastAsia="News Cycle" w:hAnsi="News Cycle"/>
          <w:b w:val="1"/>
          <w:sz w:val="24"/>
          <w:szCs w:val="24"/>
        </w:rPr>
      </w:pPr>
      <w:r w:rsidDel="00000000" w:rsidR="00000000" w:rsidRPr="00000000">
        <w:rPr>
          <w:rFonts w:ascii="News Cycle" w:cs="News Cycle" w:eastAsia="News Cycle" w:hAnsi="News Cycle"/>
          <w:b w:val="1"/>
          <w:sz w:val="24"/>
          <w:szCs w:val="24"/>
          <w:rtl w:val="0"/>
        </w:rPr>
        <w:t xml:space="preserve">“EXAMINING THE AMERICAN EXPERIENCE”:  A CULTURAL STUDIES CONFERENCE</w:t>
      </w:r>
    </w:p>
    <w:p w:rsidR="00000000" w:rsidDel="00000000" w:rsidP="00000000" w:rsidRDefault="00000000" w:rsidRPr="00000000" w14:paraId="00000002">
      <w:pPr>
        <w:jc w:val="center"/>
        <w:rPr>
          <w:rFonts w:ascii="News Cycle" w:cs="News Cycle" w:eastAsia="News Cycle" w:hAnsi="News Cycle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News Cycle" w:cs="News Cycle" w:eastAsia="News Cycle" w:hAnsi="News Cycle"/>
          <w:b w:val="1"/>
          <w:color w:val="222222"/>
          <w:sz w:val="21"/>
          <w:szCs w:val="21"/>
          <w:highlight w:val="white"/>
          <w:rtl w:val="0"/>
        </w:rPr>
        <w:t xml:space="preserve">Bryant Conference Center -- 240 Paul W Bryant Dr, Tuscaloosa, AL 35401</w:t>
      </w:r>
    </w:p>
    <w:p w:rsidR="00000000" w:rsidDel="00000000" w:rsidP="00000000" w:rsidRDefault="00000000" w:rsidRPr="00000000" w14:paraId="00000003">
      <w:pPr>
        <w:jc w:val="left"/>
        <w:rPr>
          <w:rFonts w:ascii="News Cycle" w:cs="News Cycle" w:eastAsia="News Cycle" w:hAnsi="News Cycle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News Cycle" w:cs="News Cycle" w:eastAsia="News Cycle" w:hAnsi="News Cycle"/>
          <w:b w:val="1"/>
          <w:color w:val="222222"/>
          <w:sz w:val="21"/>
          <w:szCs w:val="21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News Cycle" w:cs="News Cycle" w:eastAsia="News Cycle" w:hAnsi="News Cycle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News Cycle" w:cs="News Cycle" w:eastAsia="News Cycle" w:hAnsi="News Cycle"/>
          <w:b w:val="1"/>
          <w:sz w:val="24"/>
          <w:szCs w:val="24"/>
          <w:u w:val="single"/>
        </w:rPr>
      </w:pPr>
      <w:r w:rsidDel="00000000" w:rsidR="00000000" w:rsidRPr="00000000">
        <w:rPr>
          <w:rFonts w:ascii="News Cycle" w:cs="News Cycle" w:eastAsia="News Cycle" w:hAnsi="News Cycle"/>
          <w:b w:val="1"/>
          <w:sz w:val="24"/>
          <w:szCs w:val="24"/>
          <w:u w:val="single"/>
          <w:rtl w:val="0"/>
        </w:rPr>
        <w:t xml:space="preserve">THURSDAY, OCTOBER 3rd</w:t>
      </w:r>
    </w:p>
    <w:p w:rsidR="00000000" w:rsidDel="00000000" w:rsidP="00000000" w:rsidRDefault="00000000" w:rsidRPr="00000000" w14:paraId="00000007">
      <w:pPr>
        <w:rPr>
          <w:rFonts w:ascii="News Cycle" w:cs="News Cycle" w:eastAsia="News Cycle" w:hAnsi="News Cyc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4635"/>
        <w:gridCol w:w="3120"/>
        <w:tblGridChange w:id="0">
          <w:tblGrid>
            <w:gridCol w:w="1605"/>
            <w:gridCol w:w="463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11:00 - 12:45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Meetup / 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Nichols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1:00 - 2:15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Librarian Panel -- Resources and Research 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Smith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2:15 - 3:45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Problems of American Identity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Smith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Religion in American 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Mobile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4:00 - 5:00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Free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5:00 - 7:00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Keynote Speaker -- Dr. Amanda Littauer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Mobile Room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News Cycle" w:cs="News Cycle" w:eastAsia="News Cycle" w:hAnsi="News Cyc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News Cycle" w:cs="News Cycle" w:eastAsia="News Cycle" w:hAnsi="News Cycle"/>
          <w:b w:val="1"/>
          <w:sz w:val="24"/>
          <w:szCs w:val="24"/>
          <w:u w:val="single"/>
        </w:rPr>
      </w:pPr>
      <w:r w:rsidDel="00000000" w:rsidR="00000000" w:rsidRPr="00000000">
        <w:rPr>
          <w:rFonts w:ascii="News Cycle" w:cs="News Cycle" w:eastAsia="News Cycle" w:hAnsi="News Cycle"/>
          <w:b w:val="1"/>
          <w:sz w:val="24"/>
          <w:szCs w:val="24"/>
          <w:u w:val="single"/>
          <w:rtl w:val="0"/>
        </w:rPr>
        <w:t xml:space="preserve">FRIDAY, OCTOBER 4th</w:t>
      </w:r>
    </w:p>
    <w:p w:rsidR="00000000" w:rsidDel="00000000" w:rsidP="00000000" w:rsidRDefault="00000000" w:rsidRPr="00000000" w14:paraId="0000001C">
      <w:pPr>
        <w:rPr>
          <w:rFonts w:ascii="News Cycle" w:cs="News Cycle" w:eastAsia="News Cycle" w:hAnsi="News Cycl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4635"/>
        <w:gridCol w:w="3120"/>
        <w:tblGridChange w:id="0">
          <w:tblGrid>
            <w:gridCol w:w="1605"/>
            <w:gridCol w:w="4635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8:00 - 8:45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Meetup / Coffee and light 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Nichols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8:45 - 9:55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Art and Historical Interpretation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Smith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Pop 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Nichols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Consuming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Mobile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9:55 - 11:25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Women in America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Smith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Panel -- Race and Sexuality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Mobile Room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News Cycle" w:cs="News Cycle" w:eastAsia="News Cycle" w:hAnsi="News Cyc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b w:val="1"/>
                <w:sz w:val="24"/>
                <w:szCs w:val="24"/>
                <w:rtl w:val="0"/>
              </w:rPr>
              <w:t xml:space="preserve">11:25 - 1:00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News Cycle" w:cs="News Cycle" w:eastAsia="News Cycle" w:hAnsi="News Cycle"/>
                <w:sz w:val="24"/>
                <w:szCs w:val="24"/>
              </w:rPr>
            </w:pPr>
            <w:r w:rsidDel="00000000" w:rsidR="00000000" w:rsidRPr="00000000">
              <w:rPr>
                <w:rFonts w:ascii="News Cycle" w:cs="News Cycle" w:eastAsia="News Cycle" w:hAnsi="News Cycle"/>
                <w:sz w:val="24"/>
                <w:szCs w:val="24"/>
                <w:rtl w:val="0"/>
              </w:rPr>
              <w:t xml:space="preserve">Nichols Room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News Cycle" w:cs="News Cycle" w:eastAsia="News Cycle" w:hAnsi="News Cyc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News Cycle" w:cs="News Cycle" w:eastAsia="News Cycle" w:hAnsi="News Cyc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Religion in American Culture</w:t>
      </w:r>
    </w:p>
    <w:p w:rsidR="00000000" w:rsidDel="00000000" w:rsidP="00000000" w:rsidRDefault="00000000" w:rsidRPr="00000000" w14:paraId="00000035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Savannah Finver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Religious Studies -- “The Legacy of the American Experiment: Toward a Theory of the Connection Between Protestantism and American Nationalism”</w:t>
      </w:r>
    </w:p>
    <w:p w:rsidR="00000000" w:rsidDel="00000000" w:rsidP="00000000" w:rsidRDefault="00000000" w:rsidRPr="00000000" w14:paraId="00000036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Alison Isidore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Religious Studies -- “Jim Jones and his Social Justice Church”</w:t>
      </w:r>
    </w:p>
    <w:p w:rsidR="00000000" w:rsidDel="00000000" w:rsidP="00000000" w:rsidRDefault="00000000" w:rsidRPr="00000000" w14:paraId="00000037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Keeley McMurray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Religious Studies -- “Of Heralds and Heathens: Religion as an Authorizing and Racializing Discourse Within and Without the Nat Turner Slave Rebellion”</w:t>
      </w:r>
    </w:p>
    <w:p w:rsidR="00000000" w:rsidDel="00000000" w:rsidP="00000000" w:rsidRDefault="00000000" w:rsidRPr="00000000" w14:paraId="00000038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Problems of American Identity</w:t>
      </w:r>
    </w:p>
    <w:p w:rsidR="00000000" w:rsidDel="00000000" w:rsidP="00000000" w:rsidRDefault="00000000" w:rsidRPr="00000000" w14:paraId="0000003B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Nate Duke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Florida State University -- History -- “Colonizing the Enemy’s Language:  New American Englishes in Contemporary Native Poetries”</w:t>
      </w:r>
    </w:p>
    <w:p w:rsidR="00000000" w:rsidDel="00000000" w:rsidP="00000000" w:rsidRDefault="00000000" w:rsidRPr="00000000" w14:paraId="0000003C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Toni Munoz-Hunt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Texas at Dallas -- Humanities -- “Aztlan: From Mythos to Logos and the Bordercano/a Identity”</w:t>
      </w:r>
    </w:p>
    <w:p w:rsidR="00000000" w:rsidDel="00000000" w:rsidP="00000000" w:rsidRDefault="00000000" w:rsidRPr="00000000" w14:paraId="0000003D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Joseph Welty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“Irish/Americans: The Liminal Identity”</w:t>
      </w:r>
    </w:p>
    <w:p w:rsidR="00000000" w:rsidDel="00000000" w:rsidP="00000000" w:rsidRDefault="00000000" w:rsidRPr="00000000" w14:paraId="0000003E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Kristy Cherry-Randle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“Chaotic Narratives Deserve a Deep Mapping: Incorporating Cultural Silences in the Cabeza Matrix”</w:t>
      </w:r>
    </w:p>
    <w:p w:rsidR="00000000" w:rsidDel="00000000" w:rsidP="00000000" w:rsidRDefault="00000000" w:rsidRPr="00000000" w14:paraId="0000003F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Art and Historical Interpretation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Shannon Walsh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Art History -- “The Vision-Place of Souls:  Photographic Memorialization in the Post-Civil War Commemorative Era”</w:t>
      </w:r>
    </w:p>
    <w:p w:rsidR="00000000" w:rsidDel="00000000" w:rsidP="00000000" w:rsidRDefault="00000000" w:rsidRPr="00000000" w14:paraId="00000042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Nadia DelMedico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Art History -- “Icons for the Bereaved Visual Representations of the Civil War”</w:t>
      </w:r>
    </w:p>
    <w:p w:rsidR="00000000" w:rsidDel="00000000" w:rsidP="00000000" w:rsidRDefault="00000000" w:rsidRPr="00000000" w14:paraId="00000043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Nathan Smith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Mississippi State University -- Art History -- “The Third Battle of Manassas:  The Blue, the Grey, and the Mouse”</w:t>
      </w:r>
    </w:p>
    <w:p w:rsidR="00000000" w:rsidDel="00000000" w:rsidP="00000000" w:rsidRDefault="00000000" w:rsidRPr="00000000" w14:paraId="00000044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Pop Culture</w:t>
      </w:r>
    </w:p>
    <w:p w:rsidR="00000000" w:rsidDel="00000000" w:rsidP="00000000" w:rsidRDefault="00000000" w:rsidRPr="00000000" w14:paraId="00000046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Stephanie Oliver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Texas at Dallas -- Visual and Performing Arts -- “Seeing America by Van:  A Critical Analysis of </w:t>
      </w:r>
      <w:r w:rsidDel="00000000" w:rsidR="00000000" w:rsidRPr="00000000">
        <w:rPr>
          <w:rFonts w:ascii="News Cycle" w:cs="News Cycle" w:eastAsia="News Cycle" w:hAnsi="News Cycle"/>
          <w:i w:val="1"/>
          <w:rtl w:val="0"/>
        </w:rPr>
        <w:t xml:space="preserve">American Honey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 (2016) and the Contemporary American Experience”</w:t>
      </w:r>
    </w:p>
    <w:p w:rsidR="00000000" w:rsidDel="00000000" w:rsidP="00000000" w:rsidRDefault="00000000" w:rsidRPr="00000000" w14:paraId="00000047">
      <w:pPr>
        <w:rPr>
          <w:rFonts w:ascii="News Cycle" w:cs="News Cycle" w:eastAsia="News Cycle" w:hAnsi="News Cycle"/>
          <w:b w:val="1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Colin Campbell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Mississippi State University -- “‘All Skrewed Up’: Ian Stuart, Skredriver, and the Political Uses of Punk Rock”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Abbie Dupont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Mississippi State University -- History -- “Where the ‘Wild’ Things Are: A Tale of Ferality”</w:t>
      </w:r>
    </w:p>
    <w:p w:rsidR="00000000" w:rsidDel="00000000" w:rsidP="00000000" w:rsidRDefault="00000000" w:rsidRPr="00000000" w14:paraId="00000049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Consuming America</w:t>
      </w:r>
    </w:p>
    <w:p w:rsidR="00000000" w:rsidDel="00000000" w:rsidP="00000000" w:rsidRDefault="00000000" w:rsidRPr="00000000" w14:paraId="0000004B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Meghan Mayo-Knapp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Marshall University -- History -- “In the Shadows of the Mountains: A Look at the Problem of Drug Addiction and the Women of Southern West Virginia”</w:t>
      </w:r>
    </w:p>
    <w:p w:rsidR="00000000" w:rsidDel="00000000" w:rsidP="00000000" w:rsidRDefault="00000000" w:rsidRPr="00000000" w14:paraId="0000004C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Rachael Lowrey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“The Damage of Addiction”</w:t>
      </w:r>
    </w:p>
    <w:p w:rsidR="00000000" w:rsidDel="00000000" w:rsidP="00000000" w:rsidRDefault="00000000" w:rsidRPr="00000000" w14:paraId="0000004D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Madeline Berry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Mississippi State University -- History -- “That Pastoral Crap: Distance Running and the Consumption of the Natural Experience”</w:t>
      </w:r>
    </w:p>
    <w:p w:rsidR="00000000" w:rsidDel="00000000" w:rsidP="00000000" w:rsidRDefault="00000000" w:rsidRPr="00000000" w14:paraId="0000004E">
      <w:pPr>
        <w:rPr>
          <w:rFonts w:ascii="News Cycle" w:cs="News Cycle" w:eastAsia="News Cycle" w:hAnsi="News Cyc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Women in America</w:t>
      </w:r>
    </w:p>
    <w:p w:rsidR="00000000" w:rsidDel="00000000" w:rsidP="00000000" w:rsidRDefault="00000000" w:rsidRPr="00000000" w14:paraId="00000050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Danielle Deavours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Communication and Information Sciences -- “Symbolic Annihilation of Women as News-Sources: A Content Analysis of Coverage of the Kavanaugh Allegations”</w:t>
      </w:r>
    </w:p>
    <w:p w:rsidR="00000000" w:rsidDel="00000000" w:rsidP="00000000" w:rsidRDefault="00000000" w:rsidRPr="00000000" w14:paraId="00000051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Reem Abu-Baker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Gender and Race Studies -- “Bodies and Borders: On Citizenship, Pregnancy, Abortion, and the Vulnerable Between”</w:t>
      </w:r>
    </w:p>
    <w:p w:rsidR="00000000" w:rsidDel="00000000" w:rsidP="00000000" w:rsidRDefault="00000000" w:rsidRPr="00000000" w14:paraId="00000052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Christinia Brown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Communication and Information Sciences -- “The Ultimate Witch Hunts: Feminism, Women, and the Witch in Contemporary American Politics”</w:t>
      </w:r>
    </w:p>
    <w:p w:rsidR="00000000" w:rsidDel="00000000" w:rsidP="00000000" w:rsidRDefault="00000000" w:rsidRPr="00000000" w14:paraId="00000053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Madeline Kennedy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“Sex Spells Doom: Women and the Witchsploitation Cinema of Early ‘70s America”</w:t>
      </w:r>
    </w:p>
    <w:p w:rsidR="00000000" w:rsidDel="00000000" w:rsidP="00000000" w:rsidRDefault="00000000" w:rsidRPr="00000000" w14:paraId="00000054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News Cycle" w:cs="News Cycle" w:eastAsia="News Cycle" w:hAnsi="News Cyc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News Cycle" w:cs="News Cycle" w:eastAsia="News Cycle" w:hAnsi="News Cycle"/>
          <w:u w:val="single"/>
        </w:rPr>
      </w:pPr>
      <w:r w:rsidDel="00000000" w:rsidR="00000000" w:rsidRPr="00000000">
        <w:rPr>
          <w:rFonts w:ascii="News Cycle" w:cs="News Cycle" w:eastAsia="News Cycle" w:hAnsi="News Cycle"/>
          <w:u w:val="single"/>
          <w:rtl w:val="0"/>
        </w:rPr>
        <w:t xml:space="preserve">Race and Sexuality</w:t>
      </w:r>
    </w:p>
    <w:p w:rsidR="00000000" w:rsidDel="00000000" w:rsidP="00000000" w:rsidRDefault="00000000" w:rsidRPr="00000000" w14:paraId="00000058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Parker Evans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Gender and Race Studies -- “Radicalism and Reform: Imagining Racial Justice Beyond the American State”</w:t>
      </w:r>
    </w:p>
    <w:p w:rsidR="00000000" w:rsidDel="00000000" w:rsidP="00000000" w:rsidRDefault="00000000" w:rsidRPr="00000000" w14:paraId="00000059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Savannah Harper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“‘Dirt in the Skirt’: Queering African American Female Athletes in Early Baseball Leagues”</w:t>
      </w:r>
    </w:p>
    <w:p w:rsidR="00000000" w:rsidDel="00000000" w:rsidP="00000000" w:rsidRDefault="00000000" w:rsidRPr="00000000" w14:paraId="0000005A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Justin Branum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“‘Shut Up and Dribble’: Protests, Sports, and Race in America”</w:t>
      </w:r>
    </w:p>
    <w:p w:rsidR="00000000" w:rsidDel="00000000" w:rsidP="00000000" w:rsidRDefault="00000000" w:rsidRPr="00000000" w14:paraId="0000005B">
      <w:pPr>
        <w:rPr>
          <w:rFonts w:ascii="News Cycle" w:cs="News Cycle" w:eastAsia="News Cycle" w:hAnsi="News Cycle"/>
        </w:rPr>
      </w:pPr>
      <w:r w:rsidDel="00000000" w:rsidR="00000000" w:rsidRPr="00000000">
        <w:rPr>
          <w:rFonts w:ascii="News Cycle" w:cs="News Cycle" w:eastAsia="News Cycle" w:hAnsi="News Cycle"/>
          <w:b w:val="1"/>
          <w:rtl w:val="0"/>
        </w:rPr>
        <w:t xml:space="preserve">Jeffrey Jones </w:t>
      </w:r>
      <w:r w:rsidDel="00000000" w:rsidR="00000000" w:rsidRPr="00000000">
        <w:rPr>
          <w:rFonts w:ascii="News Cycle" w:cs="News Cycle" w:eastAsia="News Cycle" w:hAnsi="News Cycle"/>
          <w:rtl w:val="0"/>
        </w:rPr>
        <w:t xml:space="preserve">-- University of Alabama -- American Studies -- “How Queer is Too Queer?: (In)Visibility and Silence in Anti-Transgender Homicide”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ews Cycl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wsCycle-regular.ttf"/><Relationship Id="rId2" Type="http://schemas.openxmlformats.org/officeDocument/2006/relationships/font" Target="fonts/NewsCycl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